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EC" w:rsidRPr="002A6894" w:rsidRDefault="00442AEC" w:rsidP="002A689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2AEC" w:rsidRPr="002A6894" w:rsidRDefault="00442AEC" w:rsidP="002A6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6894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442AEC" w:rsidRPr="002A6894" w:rsidRDefault="00442AEC" w:rsidP="002A6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42AEC" w:rsidRPr="002A6894" w:rsidRDefault="00442AEC" w:rsidP="002A6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689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42AEC" w:rsidRPr="002A6894" w:rsidRDefault="00442AEC" w:rsidP="002A6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6894">
        <w:rPr>
          <w:rFonts w:ascii="Times New Roman" w:hAnsi="Times New Roman" w:cs="Times New Roman"/>
          <w:sz w:val="24"/>
          <w:szCs w:val="24"/>
        </w:rPr>
        <w:t>от 30 июня 2021 г. N 1078</w:t>
      </w:r>
    </w:p>
    <w:p w:rsidR="00442AEC" w:rsidRPr="002A6894" w:rsidRDefault="00442AEC" w:rsidP="002A6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42AEC" w:rsidRPr="002A6894" w:rsidRDefault="00442AEC" w:rsidP="002A6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6894">
        <w:rPr>
          <w:rFonts w:ascii="Times New Roman" w:hAnsi="Times New Roman" w:cs="Times New Roman"/>
          <w:sz w:val="24"/>
          <w:szCs w:val="24"/>
        </w:rPr>
        <w:t>О ПОРЯДКЕ</w:t>
      </w:r>
    </w:p>
    <w:p w:rsidR="00442AEC" w:rsidRPr="002A6894" w:rsidRDefault="00442AEC" w:rsidP="002A6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6894">
        <w:rPr>
          <w:rFonts w:ascii="Times New Roman" w:hAnsi="Times New Roman" w:cs="Times New Roman"/>
          <w:sz w:val="24"/>
          <w:szCs w:val="24"/>
        </w:rPr>
        <w:t>ВЕДЕНИЯ РЕЕСТРА НЕДОБРОСОВЕСТНЫХ ПОСТАВЩИКОВ (ПОДРЯДЧИКОВ,</w:t>
      </w:r>
    </w:p>
    <w:p w:rsidR="00442AEC" w:rsidRPr="002A6894" w:rsidRDefault="00442AEC" w:rsidP="002A6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6894">
        <w:rPr>
          <w:rFonts w:ascii="Times New Roman" w:hAnsi="Times New Roman" w:cs="Times New Roman"/>
          <w:sz w:val="24"/>
          <w:szCs w:val="24"/>
        </w:rPr>
        <w:t>ИСПОЛНИТЕЛЕЙ), О ВНЕСЕНИИ ИЗМЕНЕНИЙ В НЕКОТОРЫЕ АКТЫ</w:t>
      </w:r>
    </w:p>
    <w:p w:rsidR="00442AEC" w:rsidRPr="002A6894" w:rsidRDefault="00442AEC" w:rsidP="002A6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6894">
        <w:rPr>
          <w:rFonts w:ascii="Times New Roman" w:hAnsi="Times New Roman" w:cs="Times New Roman"/>
          <w:sz w:val="24"/>
          <w:szCs w:val="24"/>
        </w:rPr>
        <w:t>ПРАВИТЕЛЬСТВА РОССИЙСКОЙ ФЕДЕРАЦИИ И ПРИЗНАНИИ УТРАТИВШИМИ</w:t>
      </w:r>
    </w:p>
    <w:p w:rsidR="00442AEC" w:rsidRPr="002A6894" w:rsidRDefault="00442AEC" w:rsidP="002A6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6894">
        <w:rPr>
          <w:rFonts w:ascii="Times New Roman" w:hAnsi="Times New Roman" w:cs="Times New Roman"/>
          <w:sz w:val="24"/>
          <w:szCs w:val="24"/>
        </w:rPr>
        <w:t>СИЛУ НЕКОТОРЫХ АКТОВ И ОТДЕЛЬНЫХ ПОЛОЖЕНИЙ НЕКОТОРЫХ</w:t>
      </w:r>
    </w:p>
    <w:p w:rsidR="00442AEC" w:rsidRPr="002A6894" w:rsidRDefault="00442AEC" w:rsidP="002A6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6894">
        <w:rPr>
          <w:rFonts w:ascii="Times New Roman" w:hAnsi="Times New Roman" w:cs="Times New Roman"/>
          <w:sz w:val="24"/>
          <w:szCs w:val="24"/>
        </w:rPr>
        <w:t>АКТОВ ПРАВИТЕЛЬСТВА РОССИЙСКОЙ ФЕДЕРАЦИИ</w:t>
      </w:r>
    </w:p>
    <w:p w:rsidR="00442AEC" w:rsidRPr="002A6894" w:rsidRDefault="00442AEC" w:rsidP="002A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AEC" w:rsidRPr="002A6894" w:rsidRDefault="00442AEC" w:rsidP="002A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89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2A6894">
          <w:rPr>
            <w:rFonts w:ascii="Times New Roman" w:hAnsi="Times New Roman" w:cs="Times New Roman"/>
            <w:sz w:val="24"/>
            <w:szCs w:val="24"/>
          </w:rPr>
          <w:t>частью 10 статьи 104</w:t>
        </w:r>
      </w:hyperlink>
      <w:r w:rsidRPr="002A6894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42AEC" w:rsidRPr="002A6894" w:rsidRDefault="00442AEC" w:rsidP="002A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894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442AEC" w:rsidRPr="002A6894" w:rsidRDefault="00442AEC" w:rsidP="002A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894">
        <w:rPr>
          <w:rFonts w:ascii="Times New Roman" w:hAnsi="Times New Roman" w:cs="Times New Roman"/>
          <w:sz w:val="24"/>
          <w:szCs w:val="24"/>
        </w:rPr>
        <w:t>Правила ведения реестра недобросовестных поставщиков (подрядчиков, исполнителей) (далее - Правила);</w:t>
      </w:r>
    </w:p>
    <w:p w:rsidR="00442AEC" w:rsidRPr="002A6894" w:rsidRDefault="00442AEC" w:rsidP="002A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894">
        <w:rPr>
          <w:rFonts w:ascii="Times New Roman" w:hAnsi="Times New Roman" w:cs="Times New Roman"/>
          <w:sz w:val="24"/>
          <w:szCs w:val="24"/>
        </w:rPr>
        <w:t>изменения, которые вносятся в акты Правительства Российской Федерации.</w:t>
      </w:r>
    </w:p>
    <w:p w:rsidR="00442AEC" w:rsidRPr="002A6894" w:rsidRDefault="00442AEC" w:rsidP="002A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894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442AEC" w:rsidRPr="002A6894" w:rsidRDefault="00442AEC" w:rsidP="002A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A689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A689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ноября 2013 г. N 1062 "О порядке ведения реестра недобросовестных поставщиков (подрядчиков, исполнителей)" (Собрание законодательства Российской Федерации, 2013, N 48, ст. 6265);</w:t>
      </w:r>
    </w:p>
    <w:p w:rsidR="00442AEC" w:rsidRPr="002A6894" w:rsidRDefault="00442AEC" w:rsidP="002A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A689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A689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октября 2014 г. N 1083 "О внесении изменений в приложение к Правилам ведения реестра недобросовестных поставщиков (подрядчиков, исполнителей)" (Собрание законодательства Российской Федерации, 2014, N 43, ст. 5918);</w:t>
      </w:r>
    </w:p>
    <w:p w:rsidR="00442AEC" w:rsidRPr="002A6894" w:rsidRDefault="00442AEC" w:rsidP="002A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A6894">
          <w:rPr>
            <w:rFonts w:ascii="Times New Roman" w:hAnsi="Times New Roman" w:cs="Times New Roman"/>
            <w:sz w:val="24"/>
            <w:szCs w:val="24"/>
          </w:rPr>
          <w:t>пункт 16</w:t>
        </w:r>
      </w:hyperlink>
      <w:r w:rsidRPr="002A6894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 в связи с упразднением Федеральной службы по оборонному заказу, утвержденных постановлением Правительства Российской Федерации от 25 декабря 2014 г. N 1489 "Об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заказу" (Собрание законодательства Российской Федерации, 2015, N 1, ст. 279);</w:t>
      </w:r>
    </w:p>
    <w:p w:rsidR="00442AEC" w:rsidRPr="002A6894" w:rsidRDefault="00442AEC" w:rsidP="002A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A689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A689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июля 2019 г. N 947 "О внесении изменений в Правила ведения реестра недобросовестных поставщиков (подрядчиков, исполнителей)" (Собрание законодательства Российской Федерации, 2019, N 30, ст. 4331);</w:t>
      </w:r>
    </w:p>
    <w:p w:rsidR="00442AEC" w:rsidRPr="002A6894" w:rsidRDefault="00442AEC" w:rsidP="002A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A6894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Pr="002A6894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27 декабря 2019 г. N 1906 "О внесении изменений в некоторые акты Правительства Российской Федерации" (Собрание законодательства Российской Федерации, 2020, N 1, ст. 92);</w:t>
      </w:r>
    </w:p>
    <w:p w:rsidR="00442AEC" w:rsidRPr="002A6894" w:rsidRDefault="00442AEC" w:rsidP="002A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A6894">
          <w:rPr>
            <w:rFonts w:ascii="Times New Roman" w:hAnsi="Times New Roman" w:cs="Times New Roman"/>
            <w:sz w:val="24"/>
            <w:szCs w:val="24"/>
          </w:rPr>
          <w:t>пункт 1</w:t>
        </w:r>
      </w:hyperlink>
      <w:r w:rsidRPr="002A6894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16 апреля 2020 г. N 523 "О внесении изменений в некоторые акты Правительства Российской Федерации" (Собрание законодательства Российской Федерации, 2020, N 17, ст. 2765).</w:t>
      </w:r>
    </w:p>
    <w:p w:rsidR="00442AEC" w:rsidRPr="002A6894" w:rsidRDefault="00442AEC" w:rsidP="002A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894">
        <w:rPr>
          <w:rFonts w:ascii="Times New Roman" w:hAnsi="Times New Roman" w:cs="Times New Roman"/>
          <w:sz w:val="24"/>
          <w:szCs w:val="24"/>
        </w:rPr>
        <w:t>3. Установить, что до 1 апреля 2022 г. направление обращения о включении информации об участнике закупки или о поставщике (подрядчике, исполнителе) в реестр недобросовестных поставщиков (подрядчиков, исполнителей), регистрация такого обращения, направление решения о включении информации об участнике закупки, о поставщике (подрядчике, исполнителе) в такой реестр либо решения об отказе в таком включении, предписания об устранении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проведении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 и запроса предложений в электронной форме осуществляются в соответствии с пунктом 10 и абзацем третьим подпункта "а" пункта 16 Правил без использования единой информационной системы в сфере закупок.</w:t>
      </w:r>
    </w:p>
    <w:p w:rsidR="00442AEC" w:rsidRPr="002A6894" w:rsidRDefault="00442AEC" w:rsidP="002A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894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1 июля 2021 г., за исключением:</w:t>
      </w:r>
    </w:p>
    <w:p w:rsidR="00442AEC" w:rsidRPr="002A6894" w:rsidRDefault="00442AEC" w:rsidP="002A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894">
        <w:rPr>
          <w:rFonts w:ascii="Times New Roman" w:hAnsi="Times New Roman" w:cs="Times New Roman"/>
          <w:sz w:val="24"/>
          <w:szCs w:val="24"/>
        </w:rPr>
        <w:t>пункта 9 (за исключением абзаца пятого подпункта "а" в части автоматического формирования информации, предусмотренной подпунктом "г" пункта 7 Правил, а также подпункта "д" в части направления уведомления участнику закупки, поставщику (подрядчику, исполнителю), абзаца второго подпункта "а" пункта 16 (за исключением положений о направлении уведомления участнику закупки, поставщику (подрядчику, исполнителю), пункта 17 и предложения второго пункта 26 Правил, которые вступают в силу с 1 апреля 2022 г.;</w:t>
      </w:r>
    </w:p>
    <w:p w:rsidR="00442AEC" w:rsidRPr="002A6894" w:rsidRDefault="00442AEC" w:rsidP="002A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894">
        <w:rPr>
          <w:rFonts w:ascii="Times New Roman" w:hAnsi="Times New Roman" w:cs="Times New Roman"/>
          <w:sz w:val="24"/>
          <w:szCs w:val="24"/>
        </w:rPr>
        <w:t>абзаца пятого подпункта "а" (в части автоматического формирования информации, предусмотренной подпунктом "г" пункта 7 Правил), подпункта "д" пункта 9 (в части направления уведомления участнику закупки, поставщику (подрядчику, исполнителю), абзаца второго подпункта "а" пункта 16 (в части положений о направления уведомления участнику закупки, поставщику (подрядчику, исполнителю) Правил, которые вступают в силу с 1 октября 2022 г.</w:t>
      </w:r>
    </w:p>
    <w:p w:rsidR="00442AEC" w:rsidRPr="002A6894" w:rsidRDefault="00442AEC" w:rsidP="002A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AEC" w:rsidRPr="002A6894" w:rsidRDefault="00442AEC" w:rsidP="002A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6894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442AEC" w:rsidRPr="002A6894" w:rsidRDefault="00442AEC" w:rsidP="002A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689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92A8E" w:rsidRPr="002A6894" w:rsidRDefault="002A6894" w:rsidP="002A6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2A8E" w:rsidRPr="002A6894" w:rsidSect="005A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EC"/>
    <w:rsid w:val="00277A36"/>
    <w:rsid w:val="002A6894"/>
    <w:rsid w:val="00442AEC"/>
    <w:rsid w:val="00B9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AA962-CF4D-41EA-8A5C-0D3285FF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2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A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7C95DB34468EDA6AE72BCB4FF5A3FBD9CF0384E0E39109375B1BA199D60CB3BFB0AB40ABB5D8416B531C31BBx5U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7C95DB34468EDA6AE72BCB4FF5A3FBD8C50D8EE2E19109375B1BA199D60CB3ADB0F34CABBCC64764464A60FD06B8FA63CC6A7BD852141Ex3U9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7C95DB34468EDA6AE72BCB4FF5A3FBDBCA0A8DE4EA9109375B1BA199D60CB3BFB0AB40ABB5D8416B531C31BBx5U2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87C95DB34468EDA6AE72BCB4FF5A3FBD9C80A85E5E69109375B1BA199D60CB3BFB0AB40ABB5D8416B531C31BBx5U2N" TargetMode="External"/><Relationship Id="rId10" Type="http://schemas.openxmlformats.org/officeDocument/2006/relationships/hyperlink" Target="consultantplus://offline/ref=D87C95DB34468EDA6AE72BCB4FF5A3FBD9C80A85E3E59109375B1BA199D60CB3ADB0F34CABBCC6406C464A60FD06B8FA63CC6A7BD852141Ex3U9N" TargetMode="External"/><Relationship Id="rId4" Type="http://schemas.openxmlformats.org/officeDocument/2006/relationships/hyperlink" Target="consultantplus://offline/ref=D87C95DB34468EDA6AE72BCB4FF5A3FBD9CA0988E4E49109375B1BA199D60CB3ADB0F34FABBFC74A381C5A64B453BCE46AD5747EC652x1U5N" TargetMode="External"/><Relationship Id="rId9" Type="http://schemas.openxmlformats.org/officeDocument/2006/relationships/hyperlink" Target="consultantplus://offline/ref=D87C95DB34468EDA6AE72BCB4FF5A3FBD9C50C8FE2EB9109375B1BA199D60CB3ADB0F34CABBCC6426C464A60FD06B8FA63CC6A7BD852141Ex3U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Бурова</dc:creator>
  <cp:keywords/>
  <dc:description/>
  <cp:lastModifiedBy>Елена А. Бурова</cp:lastModifiedBy>
  <cp:revision>2</cp:revision>
  <dcterms:created xsi:type="dcterms:W3CDTF">2021-07-09T13:20:00Z</dcterms:created>
  <dcterms:modified xsi:type="dcterms:W3CDTF">2021-07-09T13:21:00Z</dcterms:modified>
</cp:coreProperties>
</file>